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72" w:rsidRDefault="00671CD6">
      <w:pPr>
        <w:rPr>
          <w:sz w:val="18"/>
        </w:rPr>
      </w:pPr>
      <w:r>
        <w:rPr>
          <w:noProof/>
          <w:snapToGrid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-426720</wp:posOffset>
            </wp:positionV>
            <wp:extent cx="1233170" cy="1219200"/>
            <wp:effectExtent l="19050" t="0" r="5080" b="0"/>
            <wp:wrapTight wrapText="bothSides">
              <wp:wrapPolygon edited="0">
                <wp:start x="-334" y="0"/>
                <wp:lineTo x="-334" y="21263"/>
                <wp:lineTo x="21689" y="21263"/>
                <wp:lineTo x="21689" y="0"/>
                <wp:lineTo x="-334" y="0"/>
              </wp:wrapPolygon>
            </wp:wrapTight>
            <wp:docPr id="2" name="Picture 1" descr="ccse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seal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925" w:rsidRPr="002249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93.6pt;margin-top:11.45pt;width:388.8pt;height:98.95pt;z-index:251658240;mso-position-horizontal-relative:text;mso-position-vertical-relative:text" o:allowincell="f" stroked="f">
            <v:textbox>
              <w:txbxContent>
                <w:p w:rsidR="00671CD6" w:rsidRDefault="00671CD6">
                  <w:pPr>
                    <w:pStyle w:val="Heading3"/>
                    <w:spacing w:after="120"/>
                  </w:pPr>
                  <w:r>
                    <w:t>COUNTY CLERK / ELECTIONS</w:t>
                  </w:r>
                </w:p>
                <w:p w:rsidR="00671CD6" w:rsidRPr="00952601" w:rsidRDefault="00671CD6" w:rsidP="00054258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952601">
                    <w:rPr>
                      <w:sz w:val="18"/>
                      <w:szCs w:val="18"/>
                    </w:rPr>
                    <w:t>701 Ocean Street, Room 210, Santa Cruz, CA  95060-4076</w:t>
                  </w:r>
                </w:p>
                <w:p w:rsidR="00671CD6" w:rsidRPr="00952601" w:rsidRDefault="00671CD6" w:rsidP="00054258">
                  <w:pPr>
                    <w:spacing w:line="260" w:lineRule="exact"/>
                    <w:jc w:val="center"/>
                    <w:rPr>
                      <w:color w:val="000000"/>
                      <w:sz w:val="16"/>
                    </w:rPr>
                  </w:pPr>
                  <w:r w:rsidRPr="00952601">
                    <w:rPr>
                      <w:sz w:val="18"/>
                      <w:szCs w:val="18"/>
                    </w:rPr>
                    <w:t>831-454-2060    Toll-free: 866-282-5900     FAX: 831-454-2445     TDD: 831-454-2123</w:t>
                  </w:r>
                  <w:r w:rsidRPr="00952601">
                    <w:rPr>
                      <w:sz w:val="18"/>
                      <w:szCs w:val="18"/>
                    </w:rPr>
                    <w:br/>
                    <w:t xml:space="preserve">E-mail: </w:t>
                  </w:r>
                  <w:hyperlink r:id="rId6" w:history="1">
                    <w:r w:rsidRPr="00952601">
                      <w:rPr>
                        <w:rStyle w:val="Hyperlink"/>
                        <w:sz w:val="18"/>
                        <w:szCs w:val="18"/>
                      </w:rPr>
                      <w:t>info@votescount.com</w:t>
                    </w:r>
                  </w:hyperlink>
                  <w:r w:rsidRPr="00952601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 w:rsidRPr="00952601">
                    <w:rPr>
                      <w:sz w:val="18"/>
                      <w:szCs w:val="18"/>
                    </w:rPr>
                    <w:t xml:space="preserve"> Web Sites: </w:t>
                  </w:r>
                  <w:hyperlink r:id="rId7" w:history="1">
                    <w:r w:rsidRPr="00952601">
                      <w:rPr>
                        <w:rStyle w:val="Hyperlink"/>
                        <w:sz w:val="18"/>
                        <w:szCs w:val="18"/>
                      </w:rPr>
                      <w:t>www.sccoclerk.com</w:t>
                    </w:r>
                  </w:hyperlink>
                  <w:r w:rsidRPr="00952601">
                    <w:rPr>
                      <w:sz w:val="18"/>
                      <w:szCs w:val="18"/>
                    </w:rPr>
                    <w:t xml:space="preserve"> &amp; </w:t>
                  </w:r>
                  <w:hyperlink r:id="rId8" w:history="1">
                    <w:r w:rsidRPr="00952601">
                      <w:rPr>
                        <w:rStyle w:val="Hyperlink"/>
                        <w:sz w:val="18"/>
                        <w:szCs w:val="18"/>
                      </w:rPr>
                      <w:t>ww</w:t>
                    </w:r>
                    <w:bookmarkStart w:id="0" w:name="_Hlt459091436"/>
                    <w:r w:rsidRPr="00952601">
                      <w:rPr>
                        <w:rStyle w:val="Hyperlink"/>
                        <w:sz w:val="18"/>
                        <w:szCs w:val="18"/>
                      </w:rPr>
                      <w:t>w</w:t>
                    </w:r>
                    <w:bookmarkEnd w:id="0"/>
                    <w:r w:rsidRPr="00952601">
                      <w:rPr>
                        <w:rStyle w:val="Hyperlink"/>
                        <w:sz w:val="18"/>
                        <w:szCs w:val="18"/>
                      </w:rPr>
                      <w:t>.votescount.com</w:t>
                    </w:r>
                  </w:hyperlink>
                  <w:r w:rsidRPr="00952601">
                    <w:rPr>
                      <w:sz w:val="16"/>
                    </w:rPr>
                    <w:t xml:space="preserve"> </w:t>
                  </w:r>
                </w:p>
                <w:p w:rsidR="00671CD6" w:rsidRPr="00952601" w:rsidRDefault="00671CD6" w:rsidP="00054258">
                  <w:pPr>
                    <w:pStyle w:val="Heading2"/>
                    <w:spacing w:before="160" w:line="240" w:lineRule="atLeast"/>
                  </w:pPr>
                  <w:r w:rsidRPr="00952601">
                    <w:t>Gail L. Pellerin, County Clerk</w:t>
                  </w:r>
                  <w:r w:rsidRPr="00952601">
                    <w:br/>
                    <w:t>Tricia Webber, Assistant County Clerk</w:t>
                  </w:r>
                </w:p>
                <w:p w:rsidR="00671CD6" w:rsidRDefault="00671CD6">
                  <w:pPr>
                    <w:pStyle w:val="Heading2"/>
                    <w:spacing w:before="240" w:line="240" w:lineRule="atLeast"/>
                  </w:pPr>
                  <w:r>
                    <w:t>T</w:t>
                  </w:r>
                  <w:r>
                    <w:br/>
                  </w:r>
                </w:p>
                <w:p w:rsidR="00671CD6" w:rsidRDefault="00671CD6"/>
              </w:txbxContent>
            </v:textbox>
            <w10:wrap type="square"/>
          </v:shape>
        </w:pict>
      </w:r>
      <w:r w:rsidR="00224925" w:rsidRPr="00224925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36.8pt;margin-top:-31.75pt;width:4in;height:25.85pt;z-index:251656192;mso-position-horizontal-relative:text;mso-position-vertical-relative:text" o:allowincell="f">
            <v:imagedata r:id="rId9" o:title=""/>
            <w10:wrap type="topAndBottom"/>
          </v:shape>
          <o:OLEObject Type="Embed" ProgID="TextArt7.Document" ShapeID="_x0000_s1031" DrawAspect="Content" ObjectID="_1551273630" r:id="rId10"/>
        </w:pict>
      </w:r>
      <w:r w:rsidR="00224925" w:rsidRPr="00224925">
        <w:rPr>
          <w:sz w:val="18"/>
        </w:rPr>
        <w:pict>
          <v:shape id="_x0000_s1032" type="#_x0000_t75" style="position:absolute;margin-left:-43.2pt;margin-top:-10.15pt;width:525.6pt;height:18.45pt;z-index:251657216;mso-position-horizontal-relative:text;mso-position-vertical-relative:text" o:allowincell="f">
            <v:imagedata r:id="rId11" o:title=""/>
            <w10:wrap type="topAndBottom"/>
          </v:shape>
          <o:OLEObject Type="Embed" ProgID="WP7Doc" ShapeID="_x0000_s1032" DrawAspect="Content" ObjectID="_1551273631" r:id="rId12"/>
        </w:pict>
      </w:r>
    </w:p>
    <w:p w:rsidR="00DA7372" w:rsidRDefault="00DA7372">
      <w:pPr>
        <w:ind w:left="2880"/>
        <w:jc w:val="center"/>
        <w:rPr>
          <w:b/>
          <w:sz w:val="18"/>
        </w:rPr>
      </w:pPr>
    </w:p>
    <w:p w:rsidR="00DA7372" w:rsidRDefault="00DA7372">
      <w:pPr>
        <w:ind w:left="2880"/>
        <w:jc w:val="center"/>
        <w:rPr>
          <w:b/>
          <w:sz w:val="18"/>
        </w:rPr>
      </w:pPr>
    </w:p>
    <w:p w:rsidR="00DA7372" w:rsidRDefault="00DA7372">
      <w:pPr>
        <w:ind w:left="2880"/>
        <w:jc w:val="center"/>
        <w:rPr>
          <w:b/>
          <w:sz w:val="18"/>
        </w:rPr>
      </w:pPr>
    </w:p>
    <w:p w:rsidR="00DA7372" w:rsidRDefault="00DA7372">
      <w:pPr>
        <w:ind w:left="2880"/>
        <w:jc w:val="center"/>
        <w:rPr>
          <w:b/>
          <w:sz w:val="18"/>
        </w:rPr>
      </w:pPr>
    </w:p>
    <w:p w:rsidR="00DA7372" w:rsidRDefault="00DA7372">
      <w:pPr>
        <w:ind w:left="2880"/>
        <w:jc w:val="center"/>
        <w:rPr>
          <w:b/>
          <w:sz w:val="18"/>
        </w:rPr>
      </w:pPr>
    </w:p>
    <w:p w:rsidR="00DA7372" w:rsidRDefault="00DA7372">
      <w:pPr>
        <w:ind w:left="2880"/>
        <w:jc w:val="center"/>
        <w:rPr>
          <w:b/>
          <w:sz w:val="18"/>
        </w:rPr>
      </w:pPr>
    </w:p>
    <w:p w:rsidR="00DA7372" w:rsidRDefault="00DA7372">
      <w:pPr>
        <w:ind w:left="2880"/>
        <w:jc w:val="center"/>
        <w:rPr>
          <w:b/>
          <w:sz w:val="18"/>
        </w:rPr>
      </w:pPr>
    </w:p>
    <w:p w:rsidR="00DA7372" w:rsidRDefault="00DA7372">
      <w:pPr>
        <w:rPr>
          <w:b/>
          <w:sz w:val="18"/>
        </w:rPr>
      </w:pPr>
    </w:p>
    <w:p w:rsidR="00DA7372" w:rsidRDefault="00DA7372">
      <w:pPr>
        <w:rPr>
          <w:b/>
        </w:rPr>
      </w:pPr>
      <w:r>
        <w:rPr>
          <w:b/>
        </w:rPr>
        <w:tab/>
      </w:r>
    </w:p>
    <w:p w:rsidR="00671CD6" w:rsidRDefault="00671CD6" w:rsidP="00691212">
      <w:pPr>
        <w:rPr>
          <w:rFonts w:asciiTheme="minorHAnsi" w:hAnsiTheme="minorHAnsi"/>
          <w:sz w:val="22"/>
          <w:szCs w:val="22"/>
        </w:rPr>
      </w:pPr>
    </w:p>
    <w:p w:rsidR="00671CD6" w:rsidRDefault="00671CD6" w:rsidP="00691212">
      <w:pPr>
        <w:rPr>
          <w:rFonts w:asciiTheme="minorHAnsi" w:hAnsiTheme="minorHAnsi"/>
          <w:sz w:val="22"/>
          <w:szCs w:val="22"/>
        </w:rPr>
      </w:pPr>
    </w:p>
    <w:p w:rsidR="00691212" w:rsidRPr="00C1276F" w:rsidRDefault="00691212" w:rsidP="00691212">
      <w:pPr>
        <w:rPr>
          <w:rFonts w:asciiTheme="minorHAnsi" w:hAnsiTheme="minorHAnsi"/>
          <w:sz w:val="22"/>
          <w:szCs w:val="22"/>
        </w:rPr>
      </w:pPr>
      <w:r w:rsidRPr="00C1276F">
        <w:rPr>
          <w:rFonts w:asciiTheme="minorHAnsi" w:hAnsiTheme="minorHAnsi"/>
          <w:sz w:val="22"/>
          <w:szCs w:val="22"/>
        </w:rPr>
        <w:t xml:space="preserve">To: </w:t>
      </w:r>
      <w:r w:rsidRPr="00C1276F">
        <w:rPr>
          <w:rFonts w:asciiTheme="minorHAnsi" w:hAnsiTheme="minorHAnsi"/>
          <w:sz w:val="22"/>
          <w:szCs w:val="22"/>
        </w:rPr>
        <w:tab/>
        <w:t>Board of Supervisors, Special Districts, School Districts and Cities</w:t>
      </w:r>
    </w:p>
    <w:p w:rsidR="009D1C28" w:rsidRPr="00C1276F" w:rsidRDefault="009D1C28" w:rsidP="009D1C28">
      <w:pPr>
        <w:spacing w:before="120"/>
        <w:rPr>
          <w:rFonts w:asciiTheme="minorHAnsi" w:hAnsiTheme="minorHAnsi" w:cs="Arial"/>
          <w:sz w:val="22"/>
        </w:rPr>
      </w:pPr>
      <w:r w:rsidRPr="00C1276F">
        <w:rPr>
          <w:rFonts w:asciiTheme="minorHAnsi" w:hAnsiTheme="minorHAnsi" w:cs="Arial"/>
          <w:sz w:val="22"/>
        </w:rPr>
        <w:t>From:</w:t>
      </w:r>
      <w:r w:rsidRPr="00C1276F">
        <w:rPr>
          <w:rFonts w:asciiTheme="minorHAnsi" w:hAnsiTheme="minorHAnsi" w:cs="Arial"/>
          <w:sz w:val="22"/>
        </w:rPr>
        <w:tab/>
        <w:t>Candidate Filing Division, Elections Department</w:t>
      </w:r>
    </w:p>
    <w:p w:rsidR="009D1C28" w:rsidRPr="00C1276F" w:rsidRDefault="009D1C28" w:rsidP="009D1C28">
      <w:pPr>
        <w:spacing w:before="120"/>
        <w:rPr>
          <w:rFonts w:asciiTheme="minorHAnsi" w:hAnsiTheme="minorHAnsi" w:cs="Arial"/>
          <w:sz w:val="22"/>
        </w:rPr>
      </w:pPr>
      <w:r w:rsidRPr="00C1276F">
        <w:rPr>
          <w:rFonts w:asciiTheme="minorHAnsi" w:hAnsiTheme="minorHAnsi" w:cs="Arial"/>
          <w:sz w:val="22"/>
        </w:rPr>
        <w:t>Re:</w:t>
      </w:r>
      <w:r w:rsidRPr="00C1276F">
        <w:rPr>
          <w:rFonts w:asciiTheme="minorHAnsi" w:hAnsiTheme="minorHAnsi" w:cs="Arial"/>
          <w:sz w:val="22"/>
        </w:rPr>
        <w:tab/>
      </w:r>
      <w:r w:rsidR="00057C87">
        <w:rPr>
          <w:rFonts w:asciiTheme="minorHAnsi" w:hAnsiTheme="minorHAnsi" w:cs="Arial"/>
          <w:sz w:val="22"/>
        </w:rPr>
        <w:t>Elections in 2017</w:t>
      </w:r>
    </w:p>
    <w:p w:rsidR="009D1C28" w:rsidRPr="00C1276F" w:rsidRDefault="009D1C28" w:rsidP="009D1C28">
      <w:pPr>
        <w:spacing w:before="120"/>
        <w:rPr>
          <w:rFonts w:asciiTheme="minorHAnsi" w:hAnsiTheme="minorHAnsi" w:cs="Arial"/>
          <w:sz w:val="22"/>
        </w:rPr>
      </w:pPr>
      <w:r w:rsidRPr="00C1276F">
        <w:rPr>
          <w:rFonts w:asciiTheme="minorHAnsi" w:hAnsiTheme="minorHAnsi" w:cs="Arial"/>
          <w:sz w:val="22"/>
        </w:rPr>
        <w:t>Date:</w:t>
      </w:r>
      <w:r w:rsidRPr="00C1276F">
        <w:rPr>
          <w:rFonts w:asciiTheme="minorHAnsi" w:hAnsiTheme="minorHAnsi" w:cs="Arial"/>
          <w:sz w:val="22"/>
        </w:rPr>
        <w:tab/>
      </w:r>
      <w:r w:rsidR="00224925" w:rsidRPr="00C1276F">
        <w:rPr>
          <w:rFonts w:asciiTheme="minorHAnsi" w:hAnsiTheme="minorHAnsi" w:cs="Arial"/>
          <w:sz w:val="22"/>
        </w:rPr>
        <w:fldChar w:fldCharType="begin"/>
      </w:r>
      <w:r w:rsidRPr="00C1276F">
        <w:rPr>
          <w:rFonts w:asciiTheme="minorHAnsi" w:hAnsiTheme="minorHAnsi" w:cs="Arial"/>
          <w:sz w:val="22"/>
        </w:rPr>
        <w:instrText xml:space="preserve"> TIME \@ "MMMM d, yyyy" </w:instrText>
      </w:r>
      <w:r w:rsidR="00224925" w:rsidRPr="00C1276F">
        <w:rPr>
          <w:rFonts w:asciiTheme="minorHAnsi" w:hAnsiTheme="minorHAnsi" w:cs="Arial"/>
          <w:sz w:val="22"/>
        </w:rPr>
        <w:fldChar w:fldCharType="separate"/>
      </w:r>
      <w:r w:rsidR="000D23EB">
        <w:rPr>
          <w:rFonts w:asciiTheme="minorHAnsi" w:hAnsiTheme="minorHAnsi" w:cs="Arial"/>
          <w:noProof/>
          <w:sz w:val="22"/>
        </w:rPr>
        <w:t>March 17, 2017</w:t>
      </w:r>
      <w:r w:rsidR="00224925" w:rsidRPr="00C1276F">
        <w:rPr>
          <w:rFonts w:asciiTheme="minorHAnsi" w:hAnsiTheme="minorHAnsi" w:cs="Arial"/>
          <w:sz w:val="22"/>
        </w:rPr>
        <w:fldChar w:fldCharType="end"/>
      </w:r>
    </w:p>
    <w:p w:rsidR="009D1C28" w:rsidRPr="00C1276F" w:rsidRDefault="009D1C28" w:rsidP="009D1C28">
      <w:pPr>
        <w:pBdr>
          <w:bottom w:val="double" w:sz="6" w:space="1" w:color="auto"/>
        </w:pBdr>
        <w:rPr>
          <w:rFonts w:asciiTheme="minorHAnsi" w:hAnsiTheme="minorHAnsi" w:cs="Arial"/>
          <w:sz w:val="18"/>
          <w:szCs w:val="18"/>
        </w:rPr>
      </w:pPr>
    </w:p>
    <w:p w:rsidR="00691212" w:rsidRPr="00C1276F" w:rsidRDefault="00691212" w:rsidP="009D1C28">
      <w:pPr>
        <w:rPr>
          <w:rFonts w:asciiTheme="minorHAnsi" w:hAnsiTheme="minorHAnsi" w:cs="Arial"/>
          <w:sz w:val="18"/>
          <w:szCs w:val="18"/>
        </w:rPr>
      </w:pPr>
    </w:p>
    <w:p w:rsidR="009A4B42" w:rsidRDefault="009A4B42" w:rsidP="00174AF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There are no countywide elections scheduled in 2017. Costs for elections are less when </w:t>
      </w:r>
      <w:r w:rsidR="008D54B3">
        <w:rPr>
          <w:rFonts w:asciiTheme="minorHAnsi" w:hAnsiTheme="minorHAnsi" w:cs="Arial"/>
          <w:sz w:val="22"/>
          <w:szCs w:val="22"/>
        </w:rPr>
        <w:t xml:space="preserve">districts </w:t>
      </w:r>
      <w:r>
        <w:rPr>
          <w:rFonts w:asciiTheme="minorHAnsi" w:hAnsiTheme="minorHAnsi" w:cs="Arial"/>
          <w:sz w:val="22"/>
          <w:szCs w:val="22"/>
        </w:rPr>
        <w:t>share the ballot costs with other jurisdictions holding elections on the same date</w:t>
      </w:r>
      <w:r w:rsidR="00174AF6">
        <w:rPr>
          <w:rFonts w:asciiTheme="minorHAnsi" w:hAnsiTheme="minorHAnsi" w:cs="Arial"/>
          <w:sz w:val="22"/>
          <w:szCs w:val="22"/>
        </w:rPr>
        <w:t xml:space="preserve"> in the same territory</w:t>
      </w:r>
      <w:r>
        <w:rPr>
          <w:rFonts w:asciiTheme="minorHAnsi" w:hAnsiTheme="minorHAnsi" w:cs="Arial"/>
          <w:sz w:val="22"/>
          <w:szCs w:val="22"/>
        </w:rPr>
        <w:t xml:space="preserve"> and costs increase when </w:t>
      </w:r>
      <w:r w:rsidR="008D54B3">
        <w:rPr>
          <w:rFonts w:asciiTheme="minorHAnsi" w:hAnsiTheme="minorHAnsi" w:cs="Arial"/>
          <w:sz w:val="22"/>
          <w:szCs w:val="22"/>
        </w:rPr>
        <w:t>districts</w:t>
      </w:r>
      <w:r>
        <w:rPr>
          <w:rFonts w:asciiTheme="minorHAnsi" w:hAnsiTheme="minorHAnsi" w:cs="Arial"/>
          <w:sz w:val="22"/>
          <w:szCs w:val="22"/>
        </w:rPr>
        <w:t xml:space="preserve"> have a stand-alone election. Elections in Nov</w:t>
      </w:r>
      <w:r w:rsidR="00174AF6">
        <w:rPr>
          <w:rFonts w:asciiTheme="minorHAnsi" w:hAnsiTheme="minorHAnsi" w:cs="Arial"/>
          <w:sz w:val="22"/>
          <w:szCs w:val="22"/>
        </w:rPr>
        <w:t>ember of even numbered years have</w:t>
      </w:r>
      <w:r>
        <w:rPr>
          <w:rFonts w:asciiTheme="minorHAnsi" w:hAnsiTheme="minorHAnsi" w:cs="Arial"/>
          <w:sz w:val="22"/>
          <w:szCs w:val="22"/>
        </w:rPr>
        <w:t xml:space="preserve"> the most jurisdictions and therefore the least cost to jurisdictions. June</w:t>
      </w:r>
      <w:r w:rsidR="00174AF6">
        <w:rPr>
          <w:rFonts w:asciiTheme="minorHAnsi" w:hAnsiTheme="minorHAnsi" w:cs="Arial"/>
          <w:sz w:val="22"/>
          <w:szCs w:val="22"/>
        </w:rPr>
        <w:t xml:space="preserve"> elections in </w:t>
      </w:r>
      <w:r>
        <w:rPr>
          <w:rFonts w:asciiTheme="minorHAnsi" w:hAnsiTheme="minorHAnsi" w:cs="Arial"/>
          <w:sz w:val="22"/>
          <w:szCs w:val="22"/>
        </w:rPr>
        <w:t xml:space="preserve">even-numbered years </w:t>
      </w:r>
      <w:r w:rsidR="00174AF6">
        <w:rPr>
          <w:rFonts w:asciiTheme="minorHAnsi" w:hAnsiTheme="minorHAnsi" w:cs="Arial"/>
          <w:sz w:val="22"/>
          <w:szCs w:val="22"/>
        </w:rPr>
        <w:t xml:space="preserve">are </w:t>
      </w:r>
      <w:r>
        <w:rPr>
          <w:rFonts w:asciiTheme="minorHAnsi" w:hAnsiTheme="minorHAnsi" w:cs="Arial"/>
          <w:sz w:val="22"/>
          <w:szCs w:val="22"/>
        </w:rPr>
        <w:t>countywide</w:t>
      </w:r>
      <w:r w:rsidR="00174AF6">
        <w:rPr>
          <w:rFonts w:asciiTheme="minorHAnsi" w:hAnsiTheme="minorHAnsi" w:cs="Arial"/>
          <w:sz w:val="22"/>
          <w:szCs w:val="22"/>
        </w:rPr>
        <w:t xml:space="preserve">. While </w:t>
      </w:r>
      <w:proofErr w:type="gramStart"/>
      <w:r w:rsidR="00174AF6">
        <w:rPr>
          <w:rFonts w:asciiTheme="minorHAnsi" w:hAnsiTheme="minorHAnsi" w:cs="Arial"/>
          <w:sz w:val="22"/>
          <w:szCs w:val="22"/>
        </w:rPr>
        <w:t>costs of consolidating an election in June of even-numbered years is</w:t>
      </w:r>
      <w:proofErr w:type="gramEnd"/>
      <w:r w:rsidR="00174AF6">
        <w:rPr>
          <w:rFonts w:asciiTheme="minorHAnsi" w:hAnsiTheme="minorHAnsi" w:cs="Arial"/>
          <w:sz w:val="22"/>
          <w:szCs w:val="22"/>
        </w:rPr>
        <w:t xml:space="preserve"> more</w:t>
      </w:r>
      <w:r>
        <w:rPr>
          <w:rFonts w:asciiTheme="minorHAnsi" w:hAnsiTheme="minorHAnsi" w:cs="Arial"/>
          <w:sz w:val="22"/>
          <w:szCs w:val="22"/>
        </w:rPr>
        <w:t xml:space="preserve"> than November</w:t>
      </w:r>
      <w:r w:rsidR="00174AF6">
        <w:rPr>
          <w:rFonts w:asciiTheme="minorHAnsi" w:hAnsiTheme="minorHAnsi" w:cs="Arial"/>
          <w:sz w:val="22"/>
          <w:szCs w:val="22"/>
        </w:rPr>
        <w:t xml:space="preserve"> of even-numbered years, it is </w:t>
      </w:r>
      <w:r>
        <w:rPr>
          <w:rFonts w:asciiTheme="minorHAnsi" w:hAnsiTheme="minorHAnsi" w:cs="Arial"/>
          <w:sz w:val="22"/>
          <w:szCs w:val="22"/>
        </w:rPr>
        <w:t xml:space="preserve">much less than a stand-alone election. </w:t>
      </w:r>
      <w:r w:rsidR="00174AF6">
        <w:rPr>
          <w:rFonts w:asciiTheme="minorHAnsi" w:hAnsiTheme="minorHAnsi" w:cs="Arial"/>
          <w:sz w:val="22"/>
          <w:szCs w:val="22"/>
        </w:rPr>
        <w:t>Most elections in odd-numbered years are stand-alone elections a</w:t>
      </w:r>
      <w:r w:rsidR="000D23EB">
        <w:rPr>
          <w:rFonts w:asciiTheme="minorHAnsi" w:hAnsiTheme="minorHAnsi" w:cs="Arial"/>
          <w:sz w:val="22"/>
          <w:szCs w:val="22"/>
        </w:rPr>
        <w:t>nd</w:t>
      </w:r>
      <w:r w:rsidR="00174AF6">
        <w:rPr>
          <w:rFonts w:asciiTheme="minorHAnsi" w:hAnsiTheme="minorHAnsi" w:cs="Arial"/>
          <w:sz w:val="22"/>
          <w:szCs w:val="22"/>
        </w:rPr>
        <w:t xml:space="preserve"> costs are the highest. </w:t>
      </w:r>
    </w:p>
    <w:p w:rsidR="009A4B42" w:rsidRDefault="009A4B42" w:rsidP="002E47D4">
      <w:pPr>
        <w:rPr>
          <w:rFonts w:asciiTheme="minorHAnsi" w:hAnsiTheme="minorHAnsi" w:cs="Arial"/>
          <w:sz w:val="22"/>
          <w:szCs w:val="22"/>
        </w:rPr>
      </w:pPr>
    </w:p>
    <w:p w:rsidR="009A4B42" w:rsidRDefault="009A4B42" w:rsidP="002E47D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There are two more</w:t>
      </w:r>
      <w:r w:rsidR="00174AF6">
        <w:rPr>
          <w:rFonts w:asciiTheme="minorHAnsi" w:hAnsiTheme="minorHAnsi" w:cs="Arial"/>
          <w:sz w:val="22"/>
          <w:szCs w:val="22"/>
        </w:rPr>
        <w:t xml:space="preserve"> regularly scheduled</w:t>
      </w:r>
      <w:r>
        <w:rPr>
          <w:rFonts w:asciiTheme="minorHAnsi" w:hAnsiTheme="minorHAnsi" w:cs="Arial"/>
          <w:sz w:val="22"/>
          <w:szCs w:val="22"/>
        </w:rPr>
        <w:t xml:space="preserve"> election dates in 2017:</w:t>
      </w:r>
    </w:p>
    <w:p w:rsidR="009A4B42" w:rsidRDefault="009A4B42" w:rsidP="009A4B42">
      <w:pPr>
        <w:pStyle w:val="ListParagraph"/>
        <w:numPr>
          <w:ilvl w:val="0"/>
          <w:numId w:val="9"/>
        </w:numPr>
        <w:rPr>
          <w:rFonts w:asciiTheme="minorHAnsi" w:hAnsiTheme="minorHAnsi" w:cs="Arial"/>
          <w:sz w:val="22"/>
          <w:szCs w:val="22"/>
        </w:rPr>
      </w:pPr>
      <w:r w:rsidRPr="009A4B42">
        <w:rPr>
          <w:rFonts w:asciiTheme="minorHAnsi" w:hAnsiTheme="minorHAnsi" w:cs="Arial"/>
          <w:sz w:val="22"/>
          <w:szCs w:val="22"/>
        </w:rPr>
        <w:t>August 29, 2017</w:t>
      </w:r>
    </w:p>
    <w:p w:rsidR="009A4B42" w:rsidRPr="009A4B42" w:rsidRDefault="009A4B42" w:rsidP="009A4B42">
      <w:pPr>
        <w:pStyle w:val="ListParagraph"/>
        <w:numPr>
          <w:ilvl w:val="0"/>
          <w:numId w:val="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November 7, 2017 </w:t>
      </w:r>
    </w:p>
    <w:p w:rsidR="009A4B42" w:rsidRDefault="009A4B42" w:rsidP="002E47D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174AF6" w:rsidRPr="00174AF6" w:rsidRDefault="00174AF6" w:rsidP="002E47D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August 29 election is mail ballot only. The deadline to call for an election on August 29 is </w:t>
      </w:r>
      <w:r w:rsidRPr="00174AF6">
        <w:rPr>
          <w:rFonts w:asciiTheme="minorHAnsi" w:hAnsiTheme="minorHAnsi" w:cs="Arial"/>
          <w:b/>
          <w:sz w:val="22"/>
          <w:szCs w:val="22"/>
        </w:rPr>
        <w:t>5pm, Friday, June 2, 2017.</w:t>
      </w:r>
    </w:p>
    <w:p w:rsidR="00174AF6" w:rsidRDefault="00174AF6" w:rsidP="002E47D4">
      <w:pPr>
        <w:rPr>
          <w:rFonts w:asciiTheme="minorHAnsi" w:hAnsiTheme="minorHAnsi" w:cs="Arial"/>
          <w:sz w:val="22"/>
          <w:szCs w:val="22"/>
        </w:rPr>
      </w:pPr>
    </w:p>
    <w:p w:rsidR="00174AF6" w:rsidRDefault="00174AF6" w:rsidP="00174AF6">
      <w:pPr>
        <w:rPr>
          <w:rFonts w:asciiTheme="minorHAnsi" w:hAnsiTheme="minorHAnsi" w:cs="Arial"/>
          <w:sz w:val="22"/>
          <w:szCs w:val="22"/>
        </w:rPr>
      </w:pPr>
      <w:r w:rsidRPr="00C1276F">
        <w:rPr>
          <w:rFonts w:asciiTheme="minorHAnsi" w:hAnsiTheme="minorHAnsi" w:cs="Arial"/>
          <w:sz w:val="22"/>
          <w:szCs w:val="22"/>
        </w:rPr>
        <w:t xml:space="preserve">The </w:t>
      </w:r>
      <w:r>
        <w:rPr>
          <w:rFonts w:asciiTheme="minorHAnsi" w:hAnsiTheme="minorHAnsi" w:cs="Arial"/>
          <w:sz w:val="22"/>
          <w:szCs w:val="22"/>
        </w:rPr>
        <w:t xml:space="preserve">November 7 election is with polling places. The </w:t>
      </w:r>
      <w:r w:rsidRPr="00C1276F">
        <w:rPr>
          <w:rFonts w:asciiTheme="minorHAnsi" w:hAnsiTheme="minorHAnsi" w:cs="Arial"/>
          <w:sz w:val="22"/>
          <w:szCs w:val="22"/>
        </w:rPr>
        <w:t xml:space="preserve">deadline to </w:t>
      </w:r>
      <w:r>
        <w:rPr>
          <w:rFonts w:asciiTheme="minorHAnsi" w:hAnsiTheme="minorHAnsi" w:cs="Arial"/>
          <w:sz w:val="22"/>
          <w:szCs w:val="22"/>
        </w:rPr>
        <w:t xml:space="preserve">call an election on </w:t>
      </w:r>
      <w:r w:rsidRPr="00C1276F">
        <w:rPr>
          <w:rFonts w:asciiTheme="minorHAnsi" w:hAnsiTheme="minorHAnsi" w:cs="Arial"/>
          <w:sz w:val="22"/>
          <w:szCs w:val="22"/>
        </w:rPr>
        <w:t xml:space="preserve">November </w:t>
      </w:r>
      <w:r>
        <w:rPr>
          <w:rFonts w:asciiTheme="minorHAnsi" w:hAnsiTheme="minorHAnsi" w:cs="Arial"/>
          <w:sz w:val="22"/>
          <w:szCs w:val="22"/>
        </w:rPr>
        <w:t>7</w:t>
      </w:r>
      <w:r w:rsidRPr="00C1276F">
        <w:rPr>
          <w:rFonts w:asciiTheme="minorHAnsi" w:hAnsiTheme="minorHAnsi" w:cs="Arial"/>
          <w:sz w:val="22"/>
          <w:szCs w:val="22"/>
        </w:rPr>
        <w:t xml:space="preserve"> is </w:t>
      </w:r>
      <w:r>
        <w:rPr>
          <w:rFonts w:asciiTheme="minorHAnsi" w:hAnsiTheme="minorHAnsi" w:cs="Arial"/>
          <w:b/>
          <w:sz w:val="22"/>
          <w:szCs w:val="22"/>
        </w:rPr>
        <w:t>5pm</w:t>
      </w:r>
      <w:r w:rsidRPr="00C1276F">
        <w:rPr>
          <w:rFonts w:asciiTheme="minorHAnsi" w:hAnsiTheme="minorHAnsi" w:cs="Arial"/>
          <w:b/>
          <w:sz w:val="22"/>
          <w:szCs w:val="22"/>
        </w:rPr>
        <w:t xml:space="preserve">, Friday, August </w:t>
      </w:r>
      <w:r>
        <w:rPr>
          <w:rFonts w:asciiTheme="minorHAnsi" w:hAnsiTheme="minorHAnsi" w:cs="Arial"/>
          <w:b/>
          <w:sz w:val="22"/>
          <w:szCs w:val="22"/>
        </w:rPr>
        <w:t>11, 2017</w:t>
      </w:r>
      <w:r w:rsidRPr="00C1276F">
        <w:rPr>
          <w:rFonts w:asciiTheme="minorHAnsi" w:hAnsiTheme="minorHAnsi" w:cs="Arial"/>
          <w:b/>
          <w:sz w:val="22"/>
          <w:szCs w:val="22"/>
        </w:rPr>
        <w:t>.</w:t>
      </w:r>
      <w:r w:rsidRPr="00C1276F">
        <w:rPr>
          <w:rFonts w:asciiTheme="minorHAnsi" w:hAnsiTheme="minorHAnsi" w:cs="Arial"/>
          <w:sz w:val="22"/>
          <w:szCs w:val="22"/>
        </w:rPr>
        <w:t xml:space="preserve">  However, we encourage jurisdictions to file resolutions calling their election and consolidating it with the November election sooner, rather than later. </w:t>
      </w:r>
    </w:p>
    <w:p w:rsidR="00174AF6" w:rsidRDefault="00174AF6" w:rsidP="002E47D4">
      <w:pPr>
        <w:rPr>
          <w:rFonts w:asciiTheme="minorHAnsi" w:hAnsiTheme="minorHAnsi" w:cs="Arial"/>
          <w:sz w:val="22"/>
          <w:szCs w:val="22"/>
        </w:rPr>
      </w:pPr>
    </w:p>
    <w:p w:rsidR="00174AF6" w:rsidRDefault="00174AF6" w:rsidP="002E47D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There are </w:t>
      </w:r>
      <w:r w:rsidR="008D54B3">
        <w:rPr>
          <w:rFonts w:asciiTheme="minorHAnsi" w:hAnsiTheme="minorHAnsi" w:cs="Arial"/>
          <w:sz w:val="22"/>
          <w:szCs w:val="22"/>
        </w:rPr>
        <w:t>six</w:t>
      </w:r>
      <w:r>
        <w:rPr>
          <w:rFonts w:asciiTheme="minorHAnsi" w:hAnsiTheme="minorHAnsi" w:cs="Arial"/>
          <w:sz w:val="22"/>
          <w:szCs w:val="22"/>
        </w:rPr>
        <w:t xml:space="preserve"> districts that </w:t>
      </w:r>
      <w:r w:rsidR="008D54B3">
        <w:rPr>
          <w:rFonts w:asciiTheme="minorHAnsi" w:hAnsiTheme="minorHAnsi" w:cs="Arial"/>
          <w:sz w:val="22"/>
          <w:szCs w:val="22"/>
        </w:rPr>
        <w:t>have</w:t>
      </w:r>
      <w:r>
        <w:rPr>
          <w:rFonts w:asciiTheme="minorHAnsi" w:hAnsiTheme="minorHAnsi" w:cs="Arial"/>
          <w:sz w:val="22"/>
          <w:szCs w:val="22"/>
        </w:rPr>
        <w:t xml:space="preserve"> regular general district elections on November 7; however, the</w:t>
      </w:r>
      <w:r w:rsidR="008D54B3">
        <w:rPr>
          <w:rFonts w:asciiTheme="minorHAnsi" w:hAnsiTheme="minorHAnsi" w:cs="Arial"/>
          <w:sz w:val="22"/>
          <w:szCs w:val="22"/>
        </w:rPr>
        <w:t>ir district boundaries</w:t>
      </w:r>
      <w:r>
        <w:rPr>
          <w:rFonts w:asciiTheme="minorHAnsi" w:hAnsiTheme="minorHAnsi" w:cs="Arial"/>
          <w:sz w:val="22"/>
          <w:szCs w:val="22"/>
        </w:rPr>
        <w:t xml:space="preserve"> do not overlap, so it is like a stand-alone election. Districts on the November 7 ballot are:</w:t>
      </w:r>
    </w:p>
    <w:p w:rsidR="00174AF6" w:rsidRPr="00C1276F" w:rsidRDefault="00174AF6" w:rsidP="00174AF6">
      <w:pPr>
        <w:numPr>
          <w:ilvl w:val="0"/>
          <w:numId w:val="8"/>
        </w:numPr>
        <w:snapToGrid w:val="0"/>
        <w:rPr>
          <w:rFonts w:asciiTheme="minorHAnsi" w:hAnsiTheme="minorHAnsi" w:cstheme="minorBidi"/>
          <w:sz w:val="22"/>
          <w:szCs w:val="22"/>
        </w:rPr>
      </w:pPr>
      <w:r w:rsidRPr="00C1276F">
        <w:rPr>
          <w:rFonts w:asciiTheme="minorHAnsi" w:hAnsiTheme="minorHAnsi"/>
          <w:sz w:val="22"/>
          <w:szCs w:val="22"/>
        </w:rPr>
        <w:t>Alba Park, Parkway and Recreation</w:t>
      </w:r>
    </w:p>
    <w:p w:rsidR="00174AF6" w:rsidRPr="00C1276F" w:rsidRDefault="00174AF6" w:rsidP="00174AF6">
      <w:pPr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r w:rsidRPr="00C1276F">
        <w:rPr>
          <w:rFonts w:asciiTheme="minorHAnsi" w:hAnsiTheme="minorHAnsi"/>
          <w:sz w:val="22"/>
          <w:szCs w:val="22"/>
        </w:rPr>
        <w:t>Opal Cliffs Recreation</w:t>
      </w:r>
    </w:p>
    <w:p w:rsidR="00174AF6" w:rsidRPr="00C1276F" w:rsidRDefault="00174AF6" w:rsidP="00174AF6">
      <w:pPr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proofErr w:type="spellStart"/>
      <w:r w:rsidRPr="00C1276F">
        <w:rPr>
          <w:rFonts w:asciiTheme="minorHAnsi" w:hAnsiTheme="minorHAnsi"/>
          <w:sz w:val="22"/>
          <w:szCs w:val="22"/>
        </w:rPr>
        <w:t>Salsipuedes</w:t>
      </w:r>
      <w:proofErr w:type="spellEnd"/>
      <w:r w:rsidRPr="00C1276F">
        <w:rPr>
          <w:rFonts w:asciiTheme="minorHAnsi" w:hAnsiTheme="minorHAnsi"/>
          <w:sz w:val="22"/>
          <w:szCs w:val="22"/>
        </w:rPr>
        <w:t xml:space="preserve"> Sanitary</w:t>
      </w:r>
    </w:p>
    <w:p w:rsidR="00174AF6" w:rsidRPr="00C1276F" w:rsidRDefault="00174AF6" w:rsidP="00174AF6">
      <w:pPr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r w:rsidRPr="00C1276F">
        <w:rPr>
          <w:rFonts w:asciiTheme="minorHAnsi" w:hAnsiTheme="minorHAnsi"/>
          <w:sz w:val="22"/>
          <w:szCs w:val="22"/>
        </w:rPr>
        <w:t xml:space="preserve">Depot Hill Geological Hazard Abatement </w:t>
      </w:r>
    </w:p>
    <w:p w:rsidR="00174AF6" w:rsidRDefault="00174AF6" w:rsidP="00174AF6">
      <w:pPr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r w:rsidRPr="00C1276F">
        <w:rPr>
          <w:rFonts w:asciiTheme="minorHAnsi" w:hAnsiTheme="minorHAnsi"/>
          <w:sz w:val="22"/>
          <w:szCs w:val="22"/>
        </w:rPr>
        <w:t xml:space="preserve">Place de </w:t>
      </w:r>
      <w:proofErr w:type="spellStart"/>
      <w:r w:rsidRPr="00C1276F">
        <w:rPr>
          <w:rFonts w:asciiTheme="minorHAnsi" w:hAnsiTheme="minorHAnsi"/>
          <w:sz w:val="22"/>
          <w:szCs w:val="22"/>
        </w:rPr>
        <w:t>Mer</w:t>
      </w:r>
      <w:proofErr w:type="spellEnd"/>
      <w:r w:rsidRPr="00C1276F">
        <w:rPr>
          <w:rFonts w:asciiTheme="minorHAnsi" w:hAnsiTheme="minorHAnsi"/>
          <w:sz w:val="22"/>
          <w:szCs w:val="22"/>
        </w:rPr>
        <w:t xml:space="preserve"> Geological Hazard Abatement</w:t>
      </w:r>
    </w:p>
    <w:p w:rsidR="00174AF6" w:rsidRPr="00C1276F" w:rsidRDefault="00174AF6" w:rsidP="00174AF6">
      <w:pPr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College Reclamation District </w:t>
      </w:r>
    </w:p>
    <w:p w:rsidR="00174AF6" w:rsidRDefault="00174AF6" w:rsidP="002E47D4">
      <w:pPr>
        <w:rPr>
          <w:rFonts w:asciiTheme="minorHAnsi" w:hAnsiTheme="minorHAnsi" w:cs="Arial"/>
          <w:sz w:val="22"/>
          <w:szCs w:val="22"/>
        </w:rPr>
      </w:pPr>
    </w:p>
    <w:p w:rsidR="002E47D4" w:rsidRPr="00C1276F" w:rsidRDefault="002E47D4" w:rsidP="002E47D4">
      <w:pPr>
        <w:rPr>
          <w:rFonts w:asciiTheme="minorHAnsi" w:hAnsiTheme="minorHAnsi" w:cs="Arial"/>
          <w:sz w:val="22"/>
          <w:szCs w:val="22"/>
        </w:rPr>
      </w:pPr>
      <w:r w:rsidRPr="00C1276F">
        <w:rPr>
          <w:rFonts w:asciiTheme="minorHAnsi" w:hAnsiTheme="minorHAnsi" w:cs="Arial"/>
          <w:sz w:val="22"/>
          <w:szCs w:val="22"/>
        </w:rPr>
        <w:t xml:space="preserve">If </w:t>
      </w:r>
      <w:r w:rsidR="00174AF6">
        <w:rPr>
          <w:rFonts w:asciiTheme="minorHAnsi" w:hAnsiTheme="minorHAnsi" w:cs="Arial"/>
          <w:sz w:val="22"/>
          <w:szCs w:val="22"/>
        </w:rPr>
        <w:t>there are an insufficient number of nominees</w:t>
      </w:r>
      <w:r w:rsidRPr="00C1276F">
        <w:rPr>
          <w:rFonts w:asciiTheme="minorHAnsi" w:hAnsiTheme="minorHAnsi" w:cs="Arial"/>
          <w:sz w:val="22"/>
          <w:szCs w:val="22"/>
        </w:rPr>
        <w:t xml:space="preserve">, the candidates will be appointed and there will not be an election for that district. </w:t>
      </w:r>
    </w:p>
    <w:p w:rsidR="002E47D4" w:rsidRPr="00C1276F" w:rsidRDefault="002E47D4" w:rsidP="002E47D4">
      <w:pPr>
        <w:rPr>
          <w:rFonts w:asciiTheme="minorHAnsi" w:hAnsiTheme="minorHAnsi" w:cs="Arial"/>
          <w:sz w:val="22"/>
          <w:szCs w:val="22"/>
        </w:rPr>
      </w:pPr>
    </w:p>
    <w:p w:rsidR="00057C87" w:rsidRDefault="00057C87">
      <w:pPr>
        <w:widowControl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2E47D4" w:rsidRPr="00C1276F" w:rsidRDefault="002E47D4" w:rsidP="002E47D4">
      <w:pPr>
        <w:rPr>
          <w:rFonts w:asciiTheme="minorHAnsi" w:hAnsiTheme="minorHAnsi" w:cs="Arial"/>
          <w:sz w:val="22"/>
          <w:szCs w:val="22"/>
        </w:rPr>
      </w:pPr>
      <w:r w:rsidRPr="00C1276F">
        <w:rPr>
          <w:rFonts w:asciiTheme="minorHAnsi" w:hAnsiTheme="minorHAnsi" w:cs="Arial"/>
          <w:sz w:val="22"/>
          <w:szCs w:val="22"/>
        </w:rPr>
        <w:lastRenderedPageBreak/>
        <w:t>Some important November 201</w:t>
      </w:r>
      <w:r w:rsidR="009A4B42">
        <w:rPr>
          <w:rFonts w:asciiTheme="minorHAnsi" w:hAnsiTheme="minorHAnsi" w:cs="Arial"/>
          <w:sz w:val="22"/>
          <w:szCs w:val="22"/>
        </w:rPr>
        <w:t>7</w:t>
      </w:r>
      <w:r w:rsidRPr="00C1276F">
        <w:rPr>
          <w:rFonts w:asciiTheme="minorHAnsi" w:hAnsiTheme="minorHAnsi" w:cs="Arial"/>
          <w:sz w:val="22"/>
          <w:szCs w:val="22"/>
        </w:rPr>
        <w:t xml:space="preserve"> election dates are: </w:t>
      </w:r>
    </w:p>
    <w:p w:rsidR="009D1C28" w:rsidRPr="00C1276F" w:rsidRDefault="009D1C28" w:rsidP="009D1C2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1276F">
        <w:rPr>
          <w:rFonts w:asciiTheme="minorHAnsi" w:hAnsiTheme="minorHAnsi" w:cs="Arial"/>
          <w:b/>
          <w:sz w:val="22"/>
          <w:szCs w:val="22"/>
        </w:rPr>
        <w:t>May/June 201</w:t>
      </w:r>
      <w:r w:rsidR="00C1276F">
        <w:rPr>
          <w:rFonts w:asciiTheme="minorHAnsi" w:hAnsiTheme="minorHAnsi" w:cs="Arial"/>
          <w:b/>
          <w:sz w:val="22"/>
          <w:szCs w:val="22"/>
        </w:rPr>
        <w:t>7</w:t>
      </w:r>
      <w:r w:rsidRPr="00C1276F">
        <w:rPr>
          <w:rFonts w:asciiTheme="minorHAnsi" w:hAnsiTheme="minorHAnsi" w:cs="Arial"/>
          <w:sz w:val="22"/>
          <w:szCs w:val="22"/>
        </w:rPr>
        <w:t xml:space="preserve"> – suggested month that your governing body hold a meeting to adopt the resolution calling the election;</w:t>
      </w:r>
    </w:p>
    <w:p w:rsidR="00FC5B86" w:rsidRPr="00C1276F" w:rsidRDefault="009D1C28" w:rsidP="009D1C2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1276F">
        <w:rPr>
          <w:rFonts w:asciiTheme="minorHAnsi" w:hAnsiTheme="minorHAnsi" w:cs="Arial"/>
          <w:b/>
          <w:sz w:val="22"/>
          <w:szCs w:val="22"/>
        </w:rPr>
        <w:t>July 1</w:t>
      </w:r>
      <w:r w:rsidR="00C1276F">
        <w:rPr>
          <w:rFonts w:asciiTheme="minorHAnsi" w:hAnsiTheme="minorHAnsi" w:cs="Arial"/>
          <w:b/>
          <w:sz w:val="22"/>
          <w:szCs w:val="22"/>
        </w:rPr>
        <w:t>7</w:t>
      </w:r>
      <w:r w:rsidRPr="00C1276F">
        <w:rPr>
          <w:rFonts w:asciiTheme="minorHAnsi" w:hAnsiTheme="minorHAnsi" w:cs="Arial"/>
          <w:b/>
          <w:sz w:val="22"/>
          <w:szCs w:val="22"/>
        </w:rPr>
        <w:t xml:space="preserve"> – August </w:t>
      </w:r>
      <w:r w:rsidR="00C1276F">
        <w:rPr>
          <w:rFonts w:asciiTheme="minorHAnsi" w:hAnsiTheme="minorHAnsi" w:cs="Arial"/>
          <w:b/>
          <w:sz w:val="22"/>
          <w:szCs w:val="22"/>
        </w:rPr>
        <w:t>11</w:t>
      </w:r>
      <w:r w:rsidR="00FC5B86" w:rsidRPr="00C1276F">
        <w:rPr>
          <w:rFonts w:asciiTheme="minorHAnsi" w:hAnsiTheme="minorHAnsi" w:cs="Arial"/>
          <w:b/>
          <w:sz w:val="22"/>
          <w:szCs w:val="22"/>
        </w:rPr>
        <w:t>, 201</w:t>
      </w:r>
      <w:r w:rsidR="00C1276F">
        <w:rPr>
          <w:rFonts w:asciiTheme="minorHAnsi" w:hAnsiTheme="minorHAnsi" w:cs="Arial"/>
          <w:b/>
          <w:sz w:val="22"/>
          <w:szCs w:val="22"/>
        </w:rPr>
        <w:t>7</w:t>
      </w:r>
      <w:r w:rsidRPr="00C1276F">
        <w:rPr>
          <w:rFonts w:asciiTheme="minorHAnsi" w:hAnsiTheme="minorHAnsi" w:cs="Arial"/>
          <w:b/>
          <w:sz w:val="22"/>
          <w:szCs w:val="22"/>
        </w:rPr>
        <w:t xml:space="preserve"> </w:t>
      </w:r>
      <w:r w:rsidR="00FC5B86" w:rsidRPr="00C1276F">
        <w:rPr>
          <w:rFonts w:asciiTheme="minorHAnsi" w:hAnsiTheme="minorHAnsi" w:cs="Arial"/>
          <w:sz w:val="22"/>
          <w:szCs w:val="22"/>
        </w:rPr>
        <w:t>– c</w:t>
      </w:r>
      <w:r w:rsidRPr="00C1276F">
        <w:rPr>
          <w:rFonts w:asciiTheme="minorHAnsi" w:hAnsiTheme="minorHAnsi" w:cs="Arial"/>
          <w:sz w:val="22"/>
          <w:szCs w:val="22"/>
        </w:rPr>
        <w:t xml:space="preserve">andidate filing period </w:t>
      </w:r>
    </w:p>
    <w:p w:rsidR="009D1C28" w:rsidRPr="00C1276F" w:rsidRDefault="009D1C28" w:rsidP="009D1C2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1276F">
        <w:rPr>
          <w:rFonts w:asciiTheme="minorHAnsi" w:hAnsiTheme="minorHAnsi" w:cs="Arial"/>
          <w:b/>
          <w:sz w:val="22"/>
          <w:szCs w:val="22"/>
        </w:rPr>
        <w:t xml:space="preserve">August </w:t>
      </w:r>
      <w:r w:rsidR="00C1276F">
        <w:rPr>
          <w:rFonts w:asciiTheme="minorHAnsi" w:hAnsiTheme="minorHAnsi" w:cs="Arial"/>
          <w:b/>
          <w:sz w:val="22"/>
          <w:szCs w:val="22"/>
        </w:rPr>
        <w:t>11</w:t>
      </w:r>
      <w:r w:rsidRPr="00C1276F">
        <w:rPr>
          <w:rFonts w:asciiTheme="minorHAnsi" w:hAnsiTheme="minorHAnsi" w:cs="Arial"/>
          <w:b/>
          <w:sz w:val="22"/>
          <w:szCs w:val="22"/>
        </w:rPr>
        <w:t>, 201</w:t>
      </w:r>
      <w:r w:rsidR="00C1276F">
        <w:rPr>
          <w:rFonts w:asciiTheme="minorHAnsi" w:hAnsiTheme="minorHAnsi" w:cs="Arial"/>
          <w:b/>
          <w:sz w:val="22"/>
          <w:szCs w:val="22"/>
        </w:rPr>
        <w:t>7</w:t>
      </w:r>
      <w:r w:rsidRPr="00C1276F">
        <w:rPr>
          <w:rFonts w:asciiTheme="minorHAnsi" w:hAnsiTheme="minorHAnsi" w:cs="Arial"/>
          <w:sz w:val="22"/>
          <w:szCs w:val="22"/>
        </w:rPr>
        <w:t xml:space="preserve"> – last day for governing bodies to file resolutions</w:t>
      </w:r>
      <w:r w:rsidR="00FC5B86" w:rsidRPr="00C1276F">
        <w:rPr>
          <w:rFonts w:asciiTheme="minorHAnsi" w:hAnsiTheme="minorHAnsi" w:cs="Arial"/>
          <w:sz w:val="22"/>
          <w:szCs w:val="22"/>
        </w:rPr>
        <w:t xml:space="preserve"> calling an election</w:t>
      </w:r>
      <w:r w:rsidR="003A09D9" w:rsidRPr="00C1276F">
        <w:rPr>
          <w:rFonts w:asciiTheme="minorHAnsi" w:hAnsiTheme="minorHAnsi" w:cs="Arial"/>
          <w:sz w:val="22"/>
          <w:szCs w:val="22"/>
        </w:rPr>
        <w:t xml:space="preserve"> to place a measure on the ballot</w:t>
      </w:r>
      <w:r w:rsidRPr="00C1276F">
        <w:rPr>
          <w:rFonts w:asciiTheme="minorHAnsi" w:hAnsiTheme="minorHAnsi" w:cs="Arial"/>
          <w:sz w:val="22"/>
          <w:szCs w:val="22"/>
        </w:rPr>
        <w:t xml:space="preserve"> </w:t>
      </w:r>
    </w:p>
    <w:p w:rsidR="009D1C28" w:rsidRPr="00C1276F" w:rsidRDefault="009D1C28" w:rsidP="009D1C28">
      <w:pPr>
        <w:rPr>
          <w:rFonts w:asciiTheme="minorHAnsi" w:hAnsiTheme="minorHAnsi" w:cs="Arial"/>
          <w:sz w:val="22"/>
          <w:szCs w:val="22"/>
        </w:rPr>
      </w:pPr>
    </w:p>
    <w:p w:rsidR="009D1C28" w:rsidRPr="00C1276F" w:rsidRDefault="009D1C28" w:rsidP="009D1C28">
      <w:pPr>
        <w:rPr>
          <w:rFonts w:asciiTheme="minorHAnsi" w:hAnsiTheme="minorHAnsi" w:cs="Arial"/>
          <w:sz w:val="22"/>
          <w:szCs w:val="22"/>
        </w:rPr>
      </w:pPr>
      <w:r w:rsidRPr="00C1276F">
        <w:rPr>
          <w:rFonts w:asciiTheme="minorHAnsi" w:hAnsiTheme="minorHAnsi" w:cs="Arial"/>
          <w:sz w:val="22"/>
          <w:szCs w:val="22"/>
        </w:rPr>
        <w:t xml:space="preserve">For jurisdictions </w:t>
      </w:r>
      <w:r w:rsidR="00FC5B86" w:rsidRPr="00C1276F">
        <w:rPr>
          <w:rFonts w:asciiTheme="minorHAnsi" w:hAnsiTheme="minorHAnsi" w:cs="Arial"/>
          <w:sz w:val="22"/>
          <w:szCs w:val="22"/>
        </w:rPr>
        <w:t>with elections in November 201</w:t>
      </w:r>
      <w:r w:rsidR="00C1276F">
        <w:rPr>
          <w:rFonts w:asciiTheme="minorHAnsi" w:hAnsiTheme="minorHAnsi" w:cs="Arial"/>
          <w:sz w:val="22"/>
          <w:szCs w:val="22"/>
        </w:rPr>
        <w:t>7</w:t>
      </w:r>
      <w:r w:rsidR="00FC5B86" w:rsidRPr="00C1276F">
        <w:rPr>
          <w:rFonts w:asciiTheme="minorHAnsi" w:hAnsiTheme="minorHAnsi" w:cs="Arial"/>
          <w:sz w:val="22"/>
          <w:szCs w:val="22"/>
        </w:rPr>
        <w:t>,</w:t>
      </w:r>
      <w:r w:rsidRPr="00C1276F">
        <w:rPr>
          <w:rFonts w:asciiTheme="minorHAnsi" w:hAnsiTheme="minorHAnsi" w:cs="Arial"/>
          <w:sz w:val="22"/>
          <w:szCs w:val="22"/>
        </w:rPr>
        <w:t xml:space="preserve"> we have put together the following </w:t>
      </w:r>
      <w:r w:rsidR="00FC5B86" w:rsidRPr="00C1276F">
        <w:rPr>
          <w:rFonts w:asciiTheme="minorHAnsi" w:hAnsiTheme="minorHAnsi" w:cs="Arial"/>
          <w:b/>
          <w:sz w:val="22"/>
          <w:szCs w:val="22"/>
          <w:u w:val="single"/>
        </w:rPr>
        <w:t xml:space="preserve">cost </w:t>
      </w:r>
      <w:r w:rsidRPr="00C1276F">
        <w:rPr>
          <w:rFonts w:asciiTheme="minorHAnsi" w:hAnsiTheme="minorHAnsi" w:cs="Arial"/>
          <w:b/>
          <w:sz w:val="22"/>
          <w:szCs w:val="22"/>
          <w:u w:val="single"/>
        </w:rPr>
        <w:t>estimates</w:t>
      </w:r>
      <w:r w:rsidRPr="00C1276F">
        <w:rPr>
          <w:rFonts w:asciiTheme="minorHAnsi" w:hAnsiTheme="minorHAnsi" w:cs="Arial"/>
          <w:sz w:val="22"/>
          <w:szCs w:val="22"/>
        </w:rPr>
        <w:t xml:space="preserve"> </w:t>
      </w:r>
      <w:r w:rsidR="00FC5B86" w:rsidRPr="00C1276F">
        <w:rPr>
          <w:rFonts w:asciiTheme="minorHAnsi" w:hAnsiTheme="minorHAnsi" w:cs="Arial"/>
          <w:sz w:val="22"/>
          <w:szCs w:val="22"/>
        </w:rPr>
        <w:t>to assist you:</w:t>
      </w:r>
    </w:p>
    <w:p w:rsidR="009A4B42" w:rsidRPr="009A4B42" w:rsidRDefault="009A4B42" w:rsidP="009A4B42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right" w:leader="dot" w:pos="6480"/>
        </w:tabs>
        <w:rPr>
          <w:rFonts w:ascii="Calibri" w:hAnsi="Calibri" w:cs="Arial"/>
          <w:sz w:val="22"/>
          <w:szCs w:val="22"/>
        </w:rPr>
      </w:pPr>
      <w:r w:rsidRPr="009A4B42">
        <w:rPr>
          <w:rFonts w:ascii="Calibri" w:hAnsi="Calibri" w:cs="Arial"/>
          <w:sz w:val="22"/>
          <w:szCs w:val="22"/>
        </w:rPr>
        <w:t>Jurisdictions with under 999 voters</w:t>
      </w:r>
      <w:r w:rsidRPr="009A4B42">
        <w:rPr>
          <w:rFonts w:ascii="Calibri" w:hAnsi="Calibri" w:cs="Arial"/>
          <w:sz w:val="22"/>
          <w:szCs w:val="22"/>
        </w:rPr>
        <w:tab/>
      </w:r>
      <w:r w:rsidRPr="009A4B42">
        <w:rPr>
          <w:rFonts w:ascii="Calibri" w:hAnsi="Calibri" w:cs="Arial"/>
          <w:sz w:val="22"/>
          <w:szCs w:val="22"/>
        </w:rPr>
        <w:tab/>
        <w:t>$9 to $25 per voter</w:t>
      </w:r>
    </w:p>
    <w:p w:rsidR="009A4B42" w:rsidRPr="009A4B42" w:rsidRDefault="009A4B42" w:rsidP="009A4B42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440"/>
          <w:tab w:val="right" w:leader="dot" w:pos="6480"/>
        </w:tabs>
        <w:rPr>
          <w:rFonts w:ascii="Calibri" w:hAnsi="Calibri" w:cs="Arial"/>
          <w:sz w:val="22"/>
          <w:szCs w:val="22"/>
        </w:rPr>
      </w:pPr>
      <w:r w:rsidRPr="009A4B42">
        <w:rPr>
          <w:rFonts w:ascii="Calibri" w:hAnsi="Calibri" w:cs="Arial"/>
          <w:sz w:val="22"/>
          <w:szCs w:val="22"/>
        </w:rPr>
        <w:t xml:space="preserve">Jurisdictions with 1,000 to 2,500 voters </w:t>
      </w:r>
      <w:r w:rsidRPr="009A4B42">
        <w:rPr>
          <w:rFonts w:ascii="Calibri" w:hAnsi="Calibri" w:cs="Arial"/>
          <w:sz w:val="22"/>
          <w:szCs w:val="22"/>
        </w:rPr>
        <w:tab/>
      </w:r>
      <w:r w:rsidRPr="009A4B42">
        <w:rPr>
          <w:rFonts w:ascii="Calibri" w:hAnsi="Calibri" w:cs="Arial"/>
          <w:sz w:val="22"/>
          <w:szCs w:val="22"/>
        </w:rPr>
        <w:tab/>
        <w:t>$8 per voter</w:t>
      </w:r>
    </w:p>
    <w:p w:rsidR="009A4B42" w:rsidRPr="009A4B42" w:rsidRDefault="009A4B42" w:rsidP="009A4B42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440"/>
          <w:tab w:val="right" w:leader="dot" w:pos="6480"/>
        </w:tabs>
        <w:rPr>
          <w:rFonts w:ascii="Calibri" w:hAnsi="Calibri" w:cs="Arial"/>
          <w:sz w:val="22"/>
          <w:szCs w:val="22"/>
        </w:rPr>
      </w:pPr>
      <w:r w:rsidRPr="009A4B42">
        <w:rPr>
          <w:rFonts w:ascii="Calibri" w:hAnsi="Calibri" w:cs="Arial"/>
          <w:sz w:val="22"/>
          <w:szCs w:val="22"/>
        </w:rPr>
        <w:t xml:space="preserve">Jurisdictions with 2,500 to 10,000 registered voters </w:t>
      </w:r>
      <w:r w:rsidRPr="009A4B42">
        <w:rPr>
          <w:rFonts w:ascii="Calibri" w:hAnsi="Calibri" w:cs="Arial"/>
          <w:sz w:val="22"/>
          <w:szCs w:val="22"/>
        </w:rPr>
        <w:tab/>
      </w:r>
      <w:r w:rsidRPr="009A4B42">
        <w:rPr>
          <w:rFonts w:ascii="Calibri" w:hAnsi="Calibri" w:cs="Arial"/>
          <w:sz w:val="22"/>
          <w:szCs w:val="22"/>
        </w:rPr>
        <w:tab/>
        <w:t>$6 to $7 per voter</w:t>
      </w:r>
    </w:p>
    <w:p w:rsidR="008D54B3" w:rsidRPr="008D54B3" w:rsidRDefault="009A4B42" w:rsidP="009D1C28">
      <w:pPr>
        <w:numPr>
          <w:ilvl w:val="0"/>
          <w:numId w:val="5"/>
        </w:numPr>
        <w:tabs>
          <w:tab w:val="right" w:leader="dot" w:pos="6480"/>
        </w:tabs>
        <w:jc w:val="both"/>
        <w:rPr>
          <w:rFonts w:ascii="Calibri" w:hAnsi="Calibri"/>
          <w:sz w:val="22"/>
          <w:szCs w:val="22"/>
        </w:rPr>
      </w:pPr>
      <w:r w:rsidRPr="009A4B42">
        <w:rPr>
          <w:rFonts w:ascii="Calibri" w:hAnsi="Calibri" w:cs="Arial"/>
          <w:sz w:val="22"/>
          <w:szCs w:val="22"/>
        </w:rPr>
        <w:t>Jurisdictions with 10,001 or more registered voters</w:t>
      </w:r>
      <w:r w:rsidRPr="009A4B42">
        <w:rPr>
          <w:rFonts w:ascii="Calibri" w:hAnsi="Calibri" w:cs="Arial"/>
          <w:sz w:val="22"/>
          <w:szCs w:val="22"/>
        </w:rPr>
        <w:tab/>
      </w:r>
      <w:r w:rsidRPr="009A4B42">
        <w:rPr>
          <w:rFonts w:ascii="Calibri" w:hAnsi="Calibri" w:cs="Arial"/>
          <w:sz w:val="22"/>
          <w:szCs w:val="22"/>
        </w:rPr>
        <w:tab/>
        <w:t>$4 to $5 per voter</w:t>
      </w:r>
    </w:p>
    <w:p w:rsidR="008D54B3" w:rsidRPr="00C1276F" w:rsidRDefault="008D54B3" w:rsidP="009D1C28">
      <w:pPr>
        <w:rPr>
          <w:rFonts w:asciiTheme="minorHAnsi" w:hAnsiTheme="minorHAnsi" w:cs="Arial"/>
          <w:sz w:val="22"/>
          <w:szCs w:val="22"/>
        </w:rPr>
      </w:pPr>
    </w:p>
    <w:p w:rsidR="00FC5B86" w:rsidRPr="00C1276F" w:rsidRDefault="00FC5B86" w:rsidP="00FC5B86">
      <w:pPr>
        <w:ind w:right="-288"/>
        <w:rPr>
          <w:rFonts w:asciiTheme="minorHAnsi" w:hAnsiTheme="minorHAnsi" w:cs="Arial"/>
          <w:sz w:val="22"/>
          <w:szCs w:val="22"/>
        </w:rPr>
      </w:pPr>
      <w:r w:rsidRPr="00C1276F">
        <w:rPr>
          <w:rFonts w:asciiTheme="minorHAnsi" w:hAnsiTheme="minorHAnsi" w:cs="Arial"/>
          <w:sz w:val="22"/>
          <w:szCs w:val="22"/>
        </w:rPr>
        <w:t>Sample resolutions and the administrative calendar</w:t>
      </w:r>
      <w:r w:rsidR="009D1C28" w:rsidRPr="00C1276F">
        <w:rPr>
          <w:rFonts w:asciiTheme="minorHAnsi" w:hAnsiTheme="minorHAnsi" w:cs="Arial"/>
          <w:sz w:val="22"/>
          <w:szCs w:val="22"/>
        </w:rPr>
        <w:t xml:space="preserve"> may be found </w:t>
      </w:r>
      <w:r w:rsidRPr="00C1276F">
        <w:rPr>
          <w:rFonts w:asciiTheme="minorHAnsi" w:hAnsiTheme="minorHAnsi" w:cs="Arial"/>
          <w:sz w:val="22"/>
          <w:szCs w:val="22"/>
        </w:rPr>
        <w:t xml:space="preserve">online at </w:t>
      </w:r>
      <w:hyperlink r:id="rId13" w:history="1">
        <w:r w:rsidRPr="00C1276F">
          <w:rPr>
            <w:rStyle w:val="Hyperlink"/>
            <w:rFonts w:asciiTheme="minorHAnsi" w:hAnsiTheme="minorHAnsi" w:cs="Arial"/>
            <w:sz w:val="22"/>
            <w:szCs w:val="22"/>
          </w:rPr>
          <w:t>www.votescount.com</w:t>
        </w:r>
      </w:hyperlink>
      <w:r w:rsidRPr="00C1276F">
        <w:rPr>
          <w:rFonts w:asciiTheme="minorHAnsi" w:hAnsiTheme="minorHAnsi" w:cs="Arial"/>
          <w:sz w:val="22"/>
          <w:szCs w:val="22"/>
        </w:rPr>
        <w:t xml:space="preserve"> </w:t>
      </w:r>
    </w:p>
    <w:p w:rsidR="00FC5B86" w:rsidRPr="00C1276F" w:rsidRDefault="00FC5B86" w:rsidP="00FC5B86">
      <w:pPr>
        <w:ind w:right="-288"/>
        <w:rPr>
          <w:rFonts w:asciiTheme="minorHAnsi" w:hAnsiTheme="minorHAnsi" w:cs="Arial"/>
          <w:sz w:val="22"/>
          <w:szCs w:val="22"/>
        </w:rPr>
      </w:pPr>
      <w:r w:rsidRPr="00C1276F">
        <w:rPr>
          <w:rFonts w:asciiTheme="minorHAnsi" w:hAnsiTheme="minorHAnsi" w:cs="Arial"/>
          <w:sz w:val="22"/>
          <w:szCs w:val="22"/>
        </w:rPr>
        <w:t>If you have any questions, please contact:</w:t>
      </w:r>
    </w:p>
    <w:p w:rsidR="00FC5B86" w:rsidRPr="00C1276F" w:rsidRDefault="00174AF6" w:rsidP="00FC5B86">
      <w:pPr>
        <w:pStyle w:val="ListParagraph"/>
        <w:numPr>
          <w:ilvl w:val="0"/>
          <w:numId w:val="7"/>
        </w:numPr>
        <w:ind w:right="-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Mari Segura</w:t>
      </w:r>
      <w:r w:rsidR="00E5568A">
        <w:rPr>
          <w:rFonts w:asciiTheme="minorHAnsi" w:hAnsiTheme="minorHAnsi" w:cs="Arial"/>
          <w:sz w:val="22"/>
          <w:szCs w:val="22"/>
        </w:rPr>
        <w:t>, Candidate Filing Program Coordinator,</w:t>
      </w:r>
      <w:r>
        <w:rPr>
          <w:rFonts w:asciiTheme="minorHAnsi" w:hAnsiTheme="minorHAnsi" w:cs="Arial"/>
          <w:sz w:val="22"/>
          <w:szCs w:val="22"/>
        </w:rPr>
        <w:t xml:space="preserve"> at 831-454-2408 </w:t>
      </w:r>
      <w:hyperlink r:id="rId14" w:history="1">
        <w:r w:rsidRPr="0004253A">
          <w:rPr>
            <w:rStyle w:val="Hyperlink"/>
            <w:rFonts w:asciiTheme="minorHAnsi" w:hAnsiTheme="minorHAnsi" w:cs="Arial"/>
            <w:sz w:val="22"/>
            <w:szCs w:val="22"/>
          </w:rPr>
          <w:t>mari.segura@santacruzcounty.us</w:t>
        </w:r>
      </w:hyperlink>
      <w:r w:rsidR="003E0E91">
        <w:rPr>
          <w:rFonts w:asciiTheme="minorHAnsi" w:hAnsiTheme="minorHAnsi" w:cs="Arial"/>
          <w:sz w:val="22"/>
          <w:szCs w:val="22"/>
        </w:rPr>
        <w:t xml:space="preserve"> </w:t>
      </w:r>
      <w:r w:rsidR="00E5568A">
        <w:rPr>
          <w:rFonts w:asciiTheme="minorHAnsi" w:hAnsiTheme="minorHAnsi" w:cs="Arial"/>
          <w:sz w:val="22"/>
          <w:szCs w:val="22"/>
        </w:rPr>
        <w:br/>
      </w:r>
      <w:r w:rsidR="003E0E91">
        <w:rPr>
          <w:rFonts w:asciiTheme="minorHAnsi" w:hAnsiTheme="minorHAnsi" w:cs="Arial"/>
          <w:sz w:val="22"/>
          <w:szCs w:val="22"/>
        </w:rPr>
        <w:t>(on vacation until April 3)</w:t>
      </w:r>
      <w:r>
        <w:rPr>
          <w:rFonts w:asciiTheme="minorHAnsi" w:hAnsiTheme="minorHAnsi" w:cs="Arial"/>
          <w:sz w:val="22"/>
          <w:szCs w:val="22"/>
        </w:rPr>
        <w:t>,</w:t>
      </w:r>
      <w:r w:rsidR="00FC5B86" w:rsidRPr="00C1276F">
        <w:rPr>
          <w:rFonts w:asciiTheme="minorHAnsi" w:hAnsiTheme="minorHAnsi" w:cs="Arial"/>
          <w:sz w:val="22"/>
          <w:szCs w:val="22"/>
        </w:rPr>
        <w:t xml:space="preserve"> or </w:t>
      </w:r>
    </w:p>
    <w:p w:rsidR="00E367A9" w:rsidRDefault="00FC5B86" w:rsidP="00FC5B86">
      <w:pPr>
        <w:pStyle w:val="ListParagraph"/>
        <w:numPr>
          <w:ilvl w:val="0"/>
          <w:numId w:val="7"/>
        </w:numPr>
        <w:ind w:right="-288"/>
        <w:rPr>
          <w:rFonts w:asciiTheme="minorHAnsi" w:hAnsiTheme="minorHAnsi" w:cs="Arial"/>
          <w:sz w:val="22"/>
          <w:szCs w:val="22"/>
        </w:rPr>
      </w:pPr>
      <w:r w:rsidRPr="00C1276F">
        <w:rPr>
          <w:rFonts w:asciiTheme="minorHAnsi" w:hAnsiTheme="minorHAnsi" w:cs="Arial"/>
          <w:sz w:val="22"/>
          <w:szCs w:val="22"/>
        </w:rPr>
        <w:t>Gail Pellerin</w:t>
      </w:r>
      <w:r w:rsidR="00E5568A">
        <w:rPr>
          <w:rFonts w:asciiTheme="minorHAnsi" w:hAnsiTheme="minorHAnsi" w:cs="Arial"/>
          <w:sz w:val="22"/>
          <w:szCs w:val="22"/>
        </w:rPr>
        <w:t>, County Clerk,</w:t>
      </w:r>
      <w:r w:rsidRPr="00C1276F">
        <w:rPr>
          <w:rFonts w:asciiTheme="minorHAnsi" w:hAnsiTheme="minorHAnsi" w:cs="Arial"/>
          <w:sz w:val="22"/>
          <w:szCs w:val="22"/>
        </w:rPr>
        <w:t xml:space="preserve"> at </w:t>
      </w:r>
      <w:r w:rsidR="00174AF6">
        <w:rPr>
          <w:rFonts w:asciiTheme="minorHAnsi" w:hAnsiTheme="minorHAnsi" w:cs="Arial"/>
          <w:sz w:val="22"/>
          <w:szCs w:val="22"/>
        </w:rPr>
        <w:t>831-</w:t>
      </w:r>
      <w:r w:rsidRPr="00C1276F">
        <w:rPr>
          <w:rFonts w:asciiTheme="minorHAnsi" w:hAnsiTheme="minorHAnsi" w:cs="Arial"/>
          <w:sz w:val="22"/>
          <w:szCs w:val="22"/>
        </w:rPr>
        <w:t xml:space="preserve">454-2419 </w:t>
      </w:r>
      <w:hyperlink r:id="rId15" w:history="1">
        <w:r w:rsidRPr="00C1276F">
          <w:rPr>
            <w:rStyle w:val="Hyperlink"/>
            <w:rFonts w:asciiTheme="minorHAnsi" w:hAnsiTheme="minorHAnsi" w:cs="Arial"/>
            <w:sz w:val="22"/>
            <w:szCs w:val="22"/>
          </w:rPr>
          <w:t>gail.pellerin@santacruzcounty.us</w:t>
        </w:r>
      </w:hyperlink>
      <w:r w:rsidR="003E0E91">
        <w:rPr>
          <w:rFonts w:asciiTheme="minorHAnsi" w:hAnsiTheme="minorHAnsi" w:cs="Arial"/>
          <w:sz w:val="22"/>
          <w:szCs w:val="22"/>
        </w:rPr>
        <w:t>, or</w:t>
      </w:r>
    </w:p>
    <w:p w:rsidR="003E0E91" w:rsidRPr="00C1276F" w:rsidRDefault="003E0E91" w:rsidP="00FC5B86">
      <w:pPr>
        <w:pStyle w:val="ListParagraph"/>
        <w:numPr>
          <w:ilvl w:val="0"/>
          <w:numId w:val="7"/>
        </w:numPr>
        <w:ind w:right="-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Tricia Webber</w:t>
      </w:r>
      <w:r w:rsidR="00E5568A">
        <w:rPr>
          <w:rFonts w:asciiTheme="minorHAnsi" w:hAnsiTheme="minorHAnsi" w:cs="Arial"/>
          <w:sz w:val="22"/>
          <w:szCs w:val="22"/>
        </w:rPr>
        <w:t>, Assistant County Clerk,</w:t>
      </w:r>
      <w:r>
        <w:rPr>
          <w:rFonts w:asciiTheme="minorHAnsi" w:hAnsiTheme="minorHAnsi" w:cs="Arial"/>
          <w:sz w:val="22"/>
          <w:szCs w:val="22"/>
        </w:rPr>
        <w:t xml:space="preserve"> at 831-454-2409 </w:t>
      </w:r>
      <w:hyperlink r:id="rId16" w:history="1">
        <w:r w:rsidRPr="0004253A">
          <w:rPr>
            <w:rStyle w:val="Hyperlink"/>
            <w:rFonts w:asciiTheme="minorHAnsi" w:hAnsiTheme="minorHAnsi" w:cs="Arial"/>
            <w:sz w:val="22"/>
            <w:szCs w:val="22"/>
          </w:rPr>
          <w:t>tricia.webber@santacruzcounty.us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sectPr w:rsidR="003E0E91" w:rsidRPr="00C1276F" w:rsidSect="00573875">
      <w:pgSz w:w="12240" w:h="15840"/>
      <w:pgMar w:top="1440" w:right="1008" w:bottom="72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1B9D"/>
    <w:multiLevelType w:val="hybridMultilevel"/>
    <w:tmpl w:val="53E26122"/>
    <w:lvl w:ilvl="0" w:tplc="5B2E8C3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C961F37"/>
    <w:multiLevelType w:val="hybridMultilevel"/>
    <w:tmpl w:val="59265A70"/>
    <w:lvl w:ilvl="0" w:tplc="45D0C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25480A"/>
    <w:multiLevelType w:val="hybridMultilevel"/>
    <w:tmpl w:val="B13C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47550"/>
    <w:multiLevelType w:val="hybridMultilevel"/>
    <w:tmpl w:val="B65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F487A"/>
    <w:multiLevelType w:val="singleLevel"/>
    <w:tmpl w:val="7B3E98AA"/>
    <w:lvl w:ilvl="0">
      <w:start w:val="701"/>
      <w:numFmt w:val="decimal"/>
      <w:lvlText w:val="%1"/>
      <w:lvlJc w:val="left"/>
      <w:pPr>
        <w:tabs>
          <w:tab w:val="num" w:pos="3285"/>
        </w:tabs>
        <w:ind w:left="3285" w:hanging="405"/>
      </w:pPr>
      <w:rPr>
        <w:rFonts w:hint="default"/>
      </w:rPr>
    </w:lvl>
  </w:abstractNum>
  <w:abstractNum w:abstractNumId="5">
    <w:nsid w:val="658B57E3"/>
    <w:multiLevelType w:val="hybridMultilevel"/>
    <w:tmpl w:val="EAB4C466"/>
    <w:lvl w:ilvl="0" w:tplc="50D6991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DB4064"/>
    <w:multiLevelType w:val="hybridMultilevel"/>
    <w:tmpl w:val="03E482F0"/>
    <w:lvl w:ilvl="0" w:tplc="DAB28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3D067C"/>
    <w:multiLevelType w:val="hybridMultilevel"/>
    <w:tmpl w:val="F322E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linkToQuery/>
    <w:dataType w:val="textFile"/>
    <w:connectString w:val=""/>
    <w:query w:val="SELECT * FROM D4A82E3D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Jobtitle"/>
        <w:mappedName w:val="Job Title"/>
        <w:column w:val="2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type w:val="dbColumn"/>
        <w:name w:val="Address"/>
        <w:mappedName w:val="Address 1"/>
        <w:column w:val="4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49C0"/>
    <w:rsid w:val="00054258"/>
    <w:rsid w:val="00057C87"/>
    <w:rsid w:val="000722C5"/>
    <w:rsid w:val="000725BD"/>
    <w:rsid w:val="00096B46"/>
    <w:rsid w:val="000D23EB"/>
    <w:rsid w:val="000F2000"/>
    <w:rsid w:val="00156730"/>
    <w:rsid w:val="00174AF6"/>
    <w:rsid w:val="001C1F84"/>
    <w:rsid w:val="00224925"/>
    <w:rsid w:val="00285D6A"/>
    <w:rsid w:val="002E0110"/>
    <w:rsid w:val="002E47D4"/>
    <w:rsid w:val="00392010"/>
    <w:rsid w:val="003A09D9"/>
    <w:rsid w:val="003A3D0E"/>
    <w:rsid w:val="003B2FB4"/>
    <w:rsid w:val="003E0E91"/>
    <w:rsid w:val="00492F41"/>
    <w:rsid w:val="004C7D11"/>
    <w:rsid w:val="004E04D9"/>
    <w:rsid w:val="00573875"/>
    <w:rsid w:val="006149C0"/>
    <w:rsid w:val="00671CD6"/>
    <w:rsid w:val="00691212"/>
    <w:rsid w:val="00772AF3"/>
    <w:rsid w:val="00775D22"/>
    <w:rsid w:val="007C1CA8"/>
    <w:rsid w:val="00851176"/>
    <w:rsid w:val="00876743"/>
    <w:rsid w:val="008815DC"/>
    <w:rsid w:val="008B03C6"/>
    <w:rsid w:val="008D54B3"/>
    <w:rsid w:val="008F7CB6"/>
    <w:rsid w:val="00930F95"/>
    <w:rsid w:val="00952601"/>
    <w:rsid w:val="00961397"/>
    <w:rsid w:val="009A4B42"/>
    <w:rsid w:val="009C5768"/>
    <w:rsid w:val="009D1C28"/>
    <w:rsid w:val="00A11150"/>
    <w:rsid w:val="00A20928"/>
    <w:rsid w:val="00B44D9D"/>
    <w:rsid w:val="00B90FEE"/>
    <w:rsid w:val="00BE23CC"/>
    <w:rsid w:val="00C1276F"/>
    <w:rsid w:val="00C26539"/>
    <w:rsid w:val="00C82E1B"/>
    <w:rsid w:val="00D04F28"/>
    <w:rsid w:val="00D11831"/>
    <w:rsid w:val="00D351C2"/>
    <w:rsid w:val="00DA7372"/>
    <w:rsid w:val="00E322D8"/>
    <w:rsid w:val="00E367A9"/>
    <w:rsid w:val="00E5568A"/>
    <w:rsid w:val="00E83767"/>
    <w:rsid w:val="00EE57F1"/>
    <w:rsid w:val="00F13F82"/>
    <w:rsid w:val="00F243D3"/>
    <w:rsid w:val="00F47D73"/>
    <w:rsid w:val="00FC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22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775D22"/>
    <w:pPr>
      <w:keepNext/>
      <w:spacing w:line="312" w:lineRule="atLeast"/>
      <w:ind w:left="2880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75D22"/>
    <w:pPr>
      <w:keepNext/>
      <w:spacing w:line="384" w:lineRule="atLeast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775D22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75D22"/>
    <w:pPr>
      <w:spacing w:line="384" w:lineRule="atLeast"/>
      <w:ind w:left="2880"/>
      <w:jc w:val="center"/>
    </w:pPr>
    <w:rPr>
      <w:b/>
      <w:sz w:val="16"/>
    </w:rPr>
  </w:style>
  <w:style w:type="character" w:styleId="Hyperlink">
    <w:name w:val="Hyperlink"/>
    <w:basedOn w:val="DefaultParagraphFont"/>
    <w:rsid w:val="00775D22"/>
    <w:rPr>
      <w:color w:val="0000FF"/>
      <w:u w:val="single"/>
    </w:rPr>
  </w:style>
  <w:style w:type="character" w:styleId="FollowedHyperlink">
    <w:name w:val="FollowedHyperlink"/>
    <w:basedOn w:val="DefaultParagraphFont"/>
    <w:rsid w:val="00775D22"/>
    <w:rPr>
      <w:color w:val="800080"/>
      <w:u w:val="single"/>
    </w:rPr>
  </w:style>
  <w:style w:type="paragraph" w:styleId="BodyText">
    <w:name w:val="Body Text"/>
    <w:basedOn w:val="Normal"/>
    <w:rsid w:val="00775D22"/>
    <w:pPr>
      <w:spacing w:after="120"/>
      <w:jc w:val="both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41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rsid w:val="00492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D1C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C28"/>
    <w:rPr>
      <w:rFonts w:ascii="Arial" w:hAnsi="Arial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C5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escount.com" TargetMode="External"/><Relationship Id="rId13" Type="http://schemas.openxmlformats.org/officeDocument/2006/relationships/hyperlink" Target="http://www.votescoun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coclerk.com" TargetMode="Externa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ricia.webber@santacruzcounty.u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votescount.com" TargetMode="External"/><Relationship Id="rId11" Type="http://schemas.openxmlformats.org/officeDocument/2006/relationships/image" Target="media/image3.wmf"/><Relationship Id="rId5" Type="http://schemas.openxmlformats.org/officeDocument/2006/relationships/image" Target="media/image1.gif"/><Relationship Id="rId15" Type="http://schemas.openxmlformats.org/officeDocument/2006/relationships/hyperlink" Target="mailto:gail.pellerin@santacruzcounty.us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mari.segura@santacruzcount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478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3316</CharactersWithSpaces>
  <SharedDoc>false</SharedDoc>
  <HLinks>
    <vt:vector size="18" baseType="variant">
      <vt:variant>
        <vt:i4>3473462</vt:i4>
      </vt:variant>
      <vt:variant>
        <vt:i4>12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5767171</vt:i4>
      </vt:variant>
      <vt:variant>
        <vt:i4>9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4915322</vt:i4>
      </vt:variant>
      <vt:variant>
        <vt:i4>6</vt:i4>
      </vt:variant>
      <vt:variant>
        <vt:i4>0</vt:i4>
      </vt:variant>
      <vt:variant>
        <vt:i4>5</vt:i4>
      </vt:variant>
      <vt:variant>
        <vt:lpwstr>mailto:info@votescount.com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of Santa Cruz</dc:creator>
  <cp:lastModifiedBy>clk001</cp:lastModifiedBy>
  <cp:revision>7</cp:revision>
  <cp:lastPrinted>2017-03-17T20:35:00Z</cp:lastPrinted>
  <dcterms:created xsi:type="dcterms:W3CDTF">2017-03-15T00:14:00Z</dcterms:created>
  <dcterms:modified xsi:type="dcterms:W3CDTF">2017-03-17T23:34:00Z</dcterms:modified>
</cp:coreProperties>
</file>